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67AE8">
      <w:pPr>
        <w:pStyle w:val="2"/>
        <w:widowControl/>
        <w:shd w:val="clear" w:color="auto" w:fill="FFFFFF"/>
        <w:spacing w:beforeAutospacing="0" w:afterAutospacing="0" w:line="960" w:lineRule="auto"/>
        <w:ind w:firstLine="3688" w:firstLineChars="835"/>
        <w:rPr>
          <w:rFonts w:ascii="方正小标宋_GBK" w:hAnsi="方正小标宋_GBK" w:eastAsia="方正小标宋_GBK" w:cs="Times New Roman"/>
          <w:b/>
          <w:bCs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44"/>
          <w:szCs w:val="44"/>
          <w:shd w:val="clear" w:color="auto" w:fill="FFFFFF"/>
        </w:rPr>
        <w:t>投标函</w:t>
      </w:r>
    </w:p>
    <w:p w14:paraId="1B91A31C">
      <w:pPr>
        <w:pStyle w:val="2"/>
        <w:widowControl/>
        <w:numPr>
          <w:ilvl w:val="0"/>
          <w:numId w:val="1"/>
        </w:numPr>
        <w:shd w:val="clear" w:color="auto" w:fill="FFFFFF"/>
        <w:spacing w:beforeAutospacing="0" w:afterAutospacing="0" w:line="960" w:lineRule="auto"/>
        <w:ind w:left="420" w:leftChars="200"/>
        <w:rPr>
          <w:rFonts w:ascii="方正仿宋_GBK" w:hAnsi="方正仿宋_GBK" w:eastAsia="方正仿宋_GBK" w:cs="Times New Roman"/>
          <w:color w:val="000000"/>
          <w:sz w:val="32"/>
          <w:szCs w:val="32"/>
          <w:u w:val="single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单位</w:t>
      </w:r>
      <w:r>
        <w:rPr>
          <w:rFonts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(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盖章</w:t>
      </w:r>
      <w:r>
        <w:rPr>
          <w:rFonts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)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：</w:t>
      </w:r>
      <w:r>
        <w:rPr>
          <w:rFonts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 xml:space="preserve"> </w:t>
      </w:r>
    </w:p>
    <w:p w14:paraId="75A001C7">
      <w:pPr>
        <w:pStyle w:val="2"/>
        <w:widowControl/>
        <w:numPr>
          <w:ilvl w:val="0"/>
          <w:numId w:val="1"/>
        </w:numPr>
        <w:shd w:val="clear" w:color="auto" w:fill="FFFFFF"/>
        <w:spacing w:beforeAutospacing="0" w:afterAutospacing="0" w:line="960" w:lineRule="auto"/>
        <w:ind w:left="420" w:leftChars="200"/>
        <w:rPr>
          <w:rFonts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报价：</w:t>
      </w:r>
      <w:r>
        <w:rPr>
          <w:rFonts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 xml:space="preserve"> </w:t>
      </w:r>
    </w:p>
    <w:p w14:paraId="7984031E">
      <w:pPr>
        <w:pStyle w:val="2"/>
        <w:widowControl/>
        <w:numPr>
          <w:ilvl w:val="0"/>
          <w:numId w:val="1"/>
        </w:numPr>
        <w:shd w:val="clear" w:color="auto" w:fill="FFFFFF"/>
        <w:spacing w:beforeAutospacing="0" w:afterAutospacing="0" w:line="960" w:lineRule="auto"/>
        <w:ind w:left="420" w:leftChars="200"/>
        <w:rPr>
          <w:rFonts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合同工期：合同签订日起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val="en-US" w:eastAsia="zh-CN"/>
        </w:rPr>
        <w:t>2年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。</w:t>
      </w:r>
    </w:p>
    <w:p w14:paraId="72134B21">
      <w:pPr>
        <w:pStyle w:val="2"/>
        <w:widowControl/>
        <w:numPr>
          <w:ilvl w:val="0"/>
          <w:numId w:val="1"/>
        </w:numPr>
        <w:shd w:val="clear" w:color="auto" w:fill="FFFFFF"/>
        <w:spacing w:beforeAutospacing="0" w:afterAutospacing="0" w:line="960" w:lineRule="auto"/>
        <w:ind w:left="420" w:leftChars="200"/>
        <w:rPr>
          <w:rFonts w:ascii="方正仿宋_GBK" w:hAnsi="方正仿宋_GBK" w:eastAsia="方正仿宋_GBK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承诺响应扬州市建盛公用事业发展有限公司绿化维护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val="en-US" w:eastAsia="zh-CN"/>
        </w:rPr>
        <w:t>项目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招标公告要求。</w:t>
      </w:r>
    </w:p>
    <w:p w14:paraId="03A45FC2">
      <w:pPr>
        <w:pStyle w:val="2"/>
        <w:widowControl/>
        <w:shd w:val="clear" w:color="auto" w:fill="FFFFFF"/>
        <w:spacing w:beforeAutospacing="0" w:afterAutospacing="0" w:line="960" w:lineRule="auto"/>
        <w:rPr>
          <w:rFonts w:ascii="方正仿宋_GBK" w:hAnsi="方正仿宋_GBK" w:eastAsia="方正仿宋_GBK" w:cs="Times New Roman"/>
          <w:color w:val="000000"/>
          <w:sz w:val="32"/>
          <w:szCs w:val="32"/>
          <w:shd w:val="clear" w:color="auto" w:fill="FFFFFF"/>
        </w:rPr>
      </w:pPr>
    </w:p>
    <w:p w14:paraId="50AC9BDD">
      <w:pPr>
        <w:pStyle w:val="2"/>
        <w:widowControl/>
        <w:shd w:val="clear" w:color="auto" w:fill="FFFFFF"/>
        <w:spacing w:beforeAutospacing="0" w:afterAutospacing="0" w:line="960" w:lineRule="auto"/>
        <w:rPr>
          <w:rFonts w:ascii="方正仿宋_GBK" w:hAnsi="方正仿宋_GBK" w:eastAsia="方正仿宋_GBK" w:cs="Times New Roman"/>
          <w:color w:val="000000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 xml:space="preserve">                                   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年</w:t>
      </w:r>
      <w:r>
        <w:rPr>
          <w:rFonts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月</w:t>
      </w:r>
      <w:r>
        <w:rPr>
          <w:rFonts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日</w:t>
      </w:r>
    </w:p>
    <w:p w14:paraId="78493CB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A9A27E"/>
    <w:multiLevelType w:val="singleLevel"/>
    <w:tmpl w:val="53A9A27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hZGRiMWVhYzFlNjlmNmM5M2QxZjhjYzlkM2Q5Y2YifQ=="/>
  </w:docVars>
  <w:rsids>
    <w:rsidRoot w:val="00000000"/>
    <w:rsid w:val="11CE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2026-01-04T08:43:25Z</dcterms:created>
  <dc:creator>HP</dc:creator>
  <cp:lastModifiedBy>张辉</cp:lastModifiedBy>
  <dcterms:modified xsi:type="dcterms:W3CDTF">2026-01-04T08:43:29Z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429B46EBC1B2424FBD5044DBDB82D5FD_12</vt:lpwstr>
  </property>
</Properties>
</file>